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3" w:rsidRDefault="00B37463" w:rsidP="00B37463">
      <w:pPr>
        <w:ind w:left="2832" w:firstLine="708"/>
      </w:pPr>
      <w:r>
        <w:t xml:space="preserve">          Załącznik nr</w:t>
      </w:r>
      <w:r w:rsidR="00BA0682">
        <w:t xml:space="preserve"> 1 do Zarządzenia Nr </w:t>
      </w:r>
      <w:r w:rsidR="00BF0EDB">
        <w:t>48</w:t>
      </w:r>
      <w:r w:rsidR="00BA0682">
        <w:t>/OW/2018</w:t>
      </w:r>
    </w:p>
    <w:p w:rsidR="00B37463" w:rsidRDefault="00B37463" w:rsidP="00B37463">
      <w:pPr>
        <w:ind w:left="2832" w:firstLine="708"/>
      </w:pPr>
      <w:r>
        <w:t xml:space="preserve">                Burmistrza Bychawy z dnia  </w:t>
      </w:r>
      <w:r w:rsidR="00BF0EDB">
        <w:t>25</w:t>
      </w:r>
      <w:r>
        <w:t>.0</w:t>
      </w:r>
      <w:r w:rsidR="001E315B">
        <w:t>4</w:t>
      </w:r>
      <w:r w:rsidR="00BA0682">
        <w:t>.2018</w:t>
      </w:r>
      <w:r>
        <w:t xml:space="preserve">  r. </w:t>
      </w:r>
    </w:p>
    <w:p w:rsidR="00B37463" w:rsidRDefault="00B37463" w:rsidP="00B37463">
      <w:pPr>
        <w:jc w:val="center"/>
      </w:pPr>
    </w:p>
    <w:p w:rsidR="00B37463" w:rsidRDefault="00B37463" w:rsidP="00B37463">
      <w:pPr>
        <w:jc w:val="center"/>
      </w:pPr>
      <w:r>
        <w:t>REGULAMIN</w:t>
      </w:r>
    </w:p>
    <w:p w:rsidR="00B37463" w:rsidRDefault="00B37463" w:rsidP="00B37463">
      <w:pPr>
        <w:pStyle w:val="NormalnyWeb"/>
        <w:spacing w:after="0"/>
        <w:jc w:val="both"/>
      </w:pPr>
      <w:r>
        <w:t xml:space="preserve">pierwszego przetargu ustnego nieograniczonego na sprzedaż </w:t>
      </w:r>
      <w:r>
        <w:rPr>
          <w:color w:val="000000"/>
        </w:rPr>
        <w:t xml:space="preserve">nieruchomości niezabudowanej położonej  </w:t>
      </w:r>
      <w:r>
        <w:t>w miejscowości Bychawka Druga - Kolonia gmina Bychawa</w:t>
      </w:r>
      <w:r>
        <w:rPr>
          <w:color w:val="000000"/>
        </w:rPr>
        <w:t xml:space="preserve">, oznaczonej </w:t>
      </w:r>
      <w:r w:rsidR="00D411E2">
        <w:rPr>
          <w:color w:val="000000"/>
        </w:rPr>
        <w:t xml:space="preserve">            </w:t>
      </w:r>
      <w:r>
        <w:rPr>
          <w:color w:val="000000"/>
        </w:rPr>
        <w:t>w ewidencji gruntów jako dzi</w:t>
      </w:r>
      <w:r w:rsidR="00593421">
        <w:rPr>
          <w:color w:val="000000"/>
        </w:rPr>
        <w:t>ałka o numerze ewidencyjnym 13/5</w:t>
      </w:r>
      <w:r>
        <w:rPr>
          <w:color w:val="000000"/>
        </w:rPr>
        <w:t xml:space="preserve">  o powierzchni </w:t>
      </w:r>
      <w:r w:rsidR="00593421">
        <w:t>0,39</w:t>
      </w:r>
      <w:r>
        <w:t xml:space="preserve"> ha.</w:t>
      </w:r>
    </w:p>
    <w:p w:rsidR="00B37463" w:rsidRDefault="00B37463" w:rsidP="00B37463">
      <w:pPr>
        <w:pStyle w:val="Bezodstpw"/>
      </w:pPr>
    </w:p>
    <w:p w:rsidR="00F33F88" w:rsidRDefault="00B37463" w:rsidP="00F33F88">
      <w:pPr>
        <w:pStyle w:val="Bezodstpw"/>
        <w:jc w:val="both"/>
        <w:rPr>
          <w:lang w:eastAsia="pl-PL"/>
        </w:rPr>
      </w:pPr>
      <w:r>
        <w:t>Przetargowi podlega nieruchomość niezabudowana położona w miejscowości Bychawka Druga - Kolonia gmina Bychawa</w:t>
      </w:r>
      <w:r>
        <w:rPr>
          <w:color w:val="000000"/>
        </w:rPr>
        <w:t>, oznaczona w ewidencji gruntów jako działka                          o numerze ewidencyjnym 13/</w:t>
      </w:r>
      <w:r w:rsidR="00593421">
        <w:rPr>
          <w:color w:val="000000"/>
        </w:rPr>
        <w:t>5</w:t>
      </w:r>
      <w:r>
        <w:rPr>
          <w:color w:val="000000"/>
        </w:rPr>
        <w:t xml:space="preserve">  o powierzchni </w:t>
      </w:r>
      <w:r w:rsidR="00593421">
        <w:t>0,39</w:t>
      </w:r>
      <w:r>
        <w:t xml:space="preserve"> ha. Zgodnie z planem zagospodarowania przestrzennego gminy Bychawa działka </w:t>
      </w:r>
      <w:r>
        <w:rPr>
          <w:lang w:eastAsia="pl-PL"/>
        </w:rPr>
        <w:t xml:space="preserve">przeznaczona jest </w:t>
      </w:r>
      <w:r w:rsidR="000E1CC1">
        <w:t>pod teren przeznaczony na usługi turystyki i zieleń parkową - symbol planu 11 UT, ZP</w:t>
      </w:r>
      <w:r w:rsidR="00FE2CCC">
        <w:t>.</w:t>
      </w:r>
      <w:r w:rsidR="000E1CC1">
        <w:t xml:space="preserve"> </w:t>
      </w:r>
      <w:r w:rsidR="00F33F88">
        <w:rPr>
          <w:lang w:eastAsia="pl-PL"/>
        </w:rPr>
        <w:t xml:space="preserve">Dla miejscowości Bychawka Druga - Kolonia nie sporządzono uproszczonego planu urządzenia lasu i dla działki nr 13/5 położonej </w:t>
      </w:r>
      <w:r w:rsidR="000E1CC1">
        <w:rPr>
          <w:lang w:eastAsia="pl-PL"/>
        </w:rPr>
        <w:t xml:space="preserve">             </w:t>
      </w:r>
      <w:r w:rsidR="00F33F88">
        <w:rPr>
          <w:lang w:eastAsia="pl-PL"/>
        </w:rPr>
        <w:t xml:space="preserve">w miejscowości Bychawka Druga – Kolonia  nie wydawano decyzji w trybie art. 19 ust. 3 ustawy z dnia 28 września 1991 r. o lasach. </w:t>
      </w:r>
    </w:p>
    <w:p w:rsidR="00B37463" w:rsidRDefault="00B37463" w:rsidP="00B37463">
      <w:pPr>
        <w:pStyle w:val="Bezodstpw"/>
        <w:jc w:val="both"/>
      </w:pP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Ogłoszenie o przetargu zamieszcza się na tablicy ogłoszeń w siedzibie Urzędu Miejskiego w Bychawie, co najmniej na </w:t>
      </w:r>
      <w:r w:rsidR="00593421">
        <w:t xml:space="preserve">okres </w:t>
      </w:r>
      <w:r w:rsidR="00D770EE">
        <w:t>30 dni przed</w:t>
      </w:r>
      <w:r>
        <w:t xml:space="preserve"> wyznaczonym terminem przetargu, </w:t>
      </w:r>
      <w:r w:rsidR="00D770EE">
        <w:br/>
      </w:r>
      <w:r>
        <w:t>a ponadto  informację o ogłos</w:t>
      </w:r>
      <w:r w:rsidR="00D524EC">
        <w:t xml:space="preserve">zeniu przetargu zamieszcza się </w:t>
      </w:r>
      <w:r>
        <w:t>w Biuletynie Informacji Publicznej Gminy Bychawa</w:t>
      </w:r>
      <w:r w:rsidR="0012119F">
        <w:t>, na stronie internetowej tutejszego Urzędu</w:t>
      </w:r>
      <w:r>
        <w:t xml:space="preserve"> oraz na tablicach ogł</w:t>
      </w:r>
      <w:r w:rsidR="008028E0">
        <w:t>oszeń na terenie miasta Bychawy</w:t>
      </w:r>
      <w:r>
        <w:t>.</w:t>
      </w:r>
      <w:r w:rsidR="008028E0">
        <w:t xml:space="preserve"> Wyciąg z ogłoszenia o przetargu zamieszcza się      w prasie o zasięgu obejmującym co najmniej powiat.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 przetargu mogą brać udział osoby, które wpłacą wadium w wysokości i terminie podanym w ogłoszeniu o przetargu. Dowód wniesienia wadium przez uczestnika przetargu podlega przedłożeniu komisji przetargowej przed otwarciem przetargu.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 wysokości postąpienia decydują uczestnicy przetargu. Postąpienie nie może wynosić mniej niż </w:t>
      </w:r>
      <w:r w:rsidR="00593421">
        <w:t>8</w:t>
      </w:r>
      <w:r w:rsidR="00D74BF9">
        <w:t>60</w:t>
      </w:r>
      <w:r w:rsidR="00593421">
        <w:t>,00 zł  (</w:t>
      </w:r>
      <w:r>
        <w:t xml:space="preserve">słownie złotych: </w:t>
      </w:r>
      <w:r w:rsidR="00593421">
        <w:t xml:space="preserve">osiemset </w:t>
      </w:r>
      <w:r w:rsidR="00D74BF9">
        <w:t>sześ</w:t>
      </w:r>
      <w:r w:rsidR="00593421">
        <w:t>ćdziesiąt)</w:t>
      </w:r>
      <w:r>
        <w:t>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Uczestnicy przetargu zgłaszają ustnie kolejne postąpienia ceny, dopóki mimo trzykrotnego wywołania nie ma dalszych postąpień.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jest ważny bez względu na liczbę uczestników, jeżeli chociaż jeden uczestnik zaoferował co najmniej jedno postąpienie powyżej ceny wywoławczej.    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wygrywa ten, kto przelicytuje największą zgłoszoną przez uczestników kwotę, po jej trzykrotnym ogłoszeniu.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Wygrywający przetarg dokona wpłaty przetargowej ceny nabycia działki najpóźniej </w:t>
      </w:r>
      <w:r w:rsidR="00D411E2">
        <w:t xml:space="preserve">      </w:t>
      </w:r>
      <w:r>
        <w:t>do dnia zawarcia umowy sprzedaży.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Wadium wpłacone przez uczestnika przetargu, który przetarg wygrał, zalicza się na poczet ceny nabycia nieruchomości, a wadia wpłacone przez pozostałych uczestników zwraca się tym uczestnikom nie później niż w ciągu 3 dni od dnia odpowiednio odwołania, zamknięcia, unieważnienia przetargu lub zakończenia przetargu wynikiem negatywnym.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Wynik przetargu zobowiązuje Burmistrza Bychawy do zawiadomienia osoby ustalonej jako nabywca nieruchomości o miejscu i terminie zawarcia umowy sprzedaży nieruchomości najpóźniej w ciągu 21 dni od dnia rozstrzygnięcia przetargu, nie wcześniej jednak niż 7 dni od dnia doręczenia zawiadomienia.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Jeżeli osoba ustalona jako nabywca nie stawi się bez usprawiedliwienia w miejscu               i terminie podanym w zawiadomieniu Burmistrz Bychawy może odstąpić od zawarcia umowy, a wpłacone wadium nie podlega zwrotowi.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Uczestnik przetargu może zaskarżyć czynności związane z przeprowadzeniem przetargu do Burmistrza Bychawy.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lastRenderedPageBreak/>
        <w:t xml:space="preserve">Skargę wnosi się w terminie 7 dni od dnia ogłoszenia wyniku przetargu. W przypadku wniesienia skargi Burmistrz Bychawy wstrzymuje dalsze czynności związane ze zbyciem nieruchomości. </w:t>
      </w:r>
    </w:p>
    <w:p w:rsidR="002128AC" w:rsidRDefault="002128AC"/>
    <w:p w:rsidR="00BF0EDB" w:rsidRDefault="00BF0EDB" w:rsidP="00BF0EDB">
      <w:pPr>
        <w:ind w:left="5664" w:firstLine="708"/>
      </w:pPr>
      <w:r>
        <w:t>Burmistrz Bychawy</w:t>
      </w:r>
    </w:p>
    <w:p w:rsidR="00BF0EDB" w:rsidRDefault="00BF0EDB" w:rsidP="00BF0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:rsidR="00BF0EDB" w:rsidRDefault="00BF0EDB" w:rsidP="00BF0E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Janusz Urban</w:t>
      </w:r>
    </w:p>
    <w:p w:rsidR="00BF0EDB" w:rsidRDefault="00BF0EDB" w:rsidP="00BF0EDB">
      <w:pPr>
        <w:ind w:left="7080"/>
      </w:pPr>
    </w:p>
    <w:sectPr w:rsidR="00BF0EDB" w:rsidSect="00817B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463"/>
    <w:rsid w:val="000C74D0"/>
    <w:rsid w:val="000D721B"/>
    <w:rsid w:val="000E1CC1"/>
    <w:rsid w:val="0012119F"/>
    <w:rsid w:val="001B49C2"/>
    <w:rsid w:val="001E315B"/>
    <w:rsid w:val="002128AC"/>
    <w:rsid w:val="00216BD1"/>
    <w:rsid w:val="004A12BD"/>
    <w:rsid w:val="00551EA1"/>
    <w:rsid w:val="0058647C"/>
    <w:rsid w:val="00593421"/>
    <w:rsid w:val="00721FCF"/>
    <w:rsid w:val="008028E0"/>
    <w:rsid w:val="00817B9D"/>
    <w:rsid w:val="009E1644"/>
    <w:rsid w:val="00B36E82"/>
    <w:rsid w:val="00B37463"/>
    <w:rsid w:val="00BA0682"/>
    <w:rsid w:val="00BF0EDB"/>
    <w:rsid w:val="00D02370"/>
    <w:rsid w:val="00D17D7D"/>
    <w:rsid w:val="00D411E2"/>
    <w:rsid w:val="00D524EC"/>
    <w:rsid w:val="00D74BF9"/>
    <w:rsid w:val="00D770EE"/>
    <w:rsid w:val="00DB16AA"/>
    <w:rsid w:val="00F33F88"/>
    <w:rsid w:val="00F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463"/>
    <w:pPr>
      <w:spacing w:before="280" w:after="280"/>
    </w:pPr>
  </w:style>
  <w:style w:type="paragraph" w:styleId="Bezodstpw">
    <w:name w:val="No Spacing"/>
    <w:uiPriority w:val="1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11</cp:revision>
  <cp:lastPrinted>2018-04-20T13:16:00Z</cp:lastPrinted>
  <dcterms:created xsi:type="dcterms:W3CDTF">2018-03-23T08:12:00Z</dcterms:created>
  <dcterms:modified xsi:type="dcterms:W3CDTF">2018-04-25T06:38:00Z</dcterms:modified>
</cp:coreProperties>
</file>