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62B5DAF4" w:rsidR="00AF5779" w:rsidRPr="000E1432" w:rsidRDefault="00AF5779" w:rsidP="000E1432">
      <w:pPr>
        <w:shd w:val="clear" w:color="auto" w:fill="FFFFFF"/>
        <w:spacing w:line="274" w:lineRule="exact"/>
        <w:ind w:right="25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0E143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Formularz konsultac</w:t>
      </w:r>
      <w:r w:rsidR="00686B0F" w:rsidRPr="000E143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ji</w:t>
      </w:r>
    </w:p>
    <w:p w14:paraId="3155B2E0" w14:textId="069DA874" w:rsidR="00AF5779" w:rsidRPr="000E1432" w:rsidRDefault="00AF5779" w:rsidP="000E1432">
      <w:pPr>
        <w:shd w:val="clear" w:color="auto" w:fill="FFFFFF"/>
        <w:spacing w:line="274" w:lineRule="exact"/>
        <w:ind w:right="25"/>
        <w:jc w:val="both"/>
        <w:rPr>
          <w:rFonts w:ascii="Times New Roman" w:hAnsi="Times New Roman" w:cs="Times New Roman"/>
          <w:color w:val="4472C4" w:themeColor="accent5"/>
          <w:spacing w:val="-1"/>
          <w:sz w:val="24"/>
          <w:szCs w:val="24"/>
        </w:rPr>
      </w:pPr>
      <w:r w:rsidRPr="000E1432">
        <w:rPr>
          <w:rFonts w:ascii="Times New Roman" w:hAnsi="Times New Roman" w:cs="Times New Roman"/>
          <w:spacing w:val="-1"/>
          <w:sz w:val="24"/>
          <w:szCs w:val="24"/>
        </w:rPr>
        <w:t xml:space="preserve">dotyczący konsultacji społecznych mających na celu zebranie </w:t>
      </w:r>
      <w:r w:rsidRPr="000E1432">
        <w:rPr>
          <w:rFonts w:ascii="Times New Roman" w:hAnsi="Times New Roman" w:cs="Times New Roman"/>
          <w:sz w:val="24"/>
          <w:szCs w:val="24"/>
        </w:rPr>
        <w:t xml:space="preserve">wniosków, uwag i opinii do projektu </w:t>
      </w:r>
      <w:r w:rsidRPr="000E1432">
        <w:rPr>
          <w:rFonts w:ascii="Times New Roman" w:hAnsi="Times New Roman" w:cs="Times New Roman"/>
          <w:b/>
          <w:color w:val="385623" w:themeColor="accent6" w:themeShade="80"/>
          <w:spacing w:val="-1"/>
          <w:sz w:val="24"/>
          <w:szCs w:val="24"/>
        </w:rPr>
        <w:t>uchwały w sprawie zasad wyznaczania składu oraz zasad działania Komitetu Rewitalizacji</w:t>
      </w:r>
      <w:r w:rsidR="00FD5D92" w:rsidRPr="000E1432">
        <w:rPr>
          <w:rFonts w:ascii="Times New Roman" w:hAnsi="Times New Roman" w:cs="Times New Roman"/>
          <w:b/>
          <w:color w:val="385623" w:themeColor="accent6" w:themeShade="80"/>
          <w:spacing w:val="-1"/>
          <w:sz w:val="24"/>
          <w:szCs w:val="24"/>
        </w:rPr>
        <w:t xml:space="preserve"> </w:t>
      </w:r>
      <w:r w:rsidR="00932FBB" w:rsidRPr="000E1432">
        <w:rPr>
          <w:rFonts w:ascii="Times New Roman" w:hAnsi="Times New Roman" w:cs="Times New Roman"/>
          <w:b/>
          <w:color w:val="385623" w:themeColor="accent6" w:themeShade="80"/>
          <w:spacing w:val="-1"/>
          <w:sz w:val="24"/>
          <w:szCs w:val="24"/>
        </w:rPr>
        <w:t xml:space="preserve">Gminy </w:t>
      </w:r>
      <w:r w:rsidR="00015A38" w:rsidRPr="000E1432">
        <w:rPr>
          <w:rFonts w:ascii="Times New Roman" w:hAnsi="Times New Roman" w:cs="Times New Roman"/>
          <w:b/>
          <w:color w:val="385623" w:themeColor="accent6" w:themeShade="80"/>
          <w:spacing w:val="-1"/>
          <w:sz w:val="24"/>
          <w:szCs w:val="24"/>
        </w:rPr>
        <w:t>Bychawa</w:t>
      </w:r>
    </w:p>
    <w:p w14:paraId="7D9C173C" w14:textId="35FF3FBB" w:rsidR="00313A50" w:rsidRPr="000E1432" w:rsidRDefault="00313A50" w:rsidP="000E1432">
      <w:pPr>
        <w:spacing w:after="120"/>
        <w:rPr>
          <w:rFonts w:ascii="Times New Roman" w:hAnsi="Times New Roman" w:cs="Times New Roman"/>
          <w:strike/>
          <w:color w:val="212529"/>
          <w:sz w:val="24"/>
          <w:szCs w:val="24"/>
          <w:shd w:val="clear" w:color="auto" w:fill="FFFFFF"/>
        </w:rPr>
      </w:pP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Wypełniony formularz należy złożyć w </w:t>
      </w:r>
      <w:r w:rsidR="00966700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terminie </w:t>
      </w:r>
      <w:r w:rsidR="00C438C3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02.0</w:t>
      </w:r>
      <w:r w:rsidR="00C92AF5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</w:t>
      </w:r>
      <w:r w:rsidR="00C0185A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FB0605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2025</w:t>
      </w:r>
      <w:r w:rsidR="00966700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r. do </w:t>
      </w:r>
      <w:r w:rsidR="00C438C3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08</w:t>
      </w:r>
      <w:r w:rsidR="00C0185A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.0</w:t>
      </w:r>
      <w:r w:rsidR="00015A38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</w:t>
      </w:r>
      <w:r w:rsidR="00C0185A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966700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2025 r.:</w:t>
      </w:r>
    </w:p>
    <w:p w14:paraId="68345028" w14:textId="74068A95" w:rsidR="00313A50" w:rsidRPr="000E1432" w:rsidRDefault="00313A50" w:rsidP="000E1432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elektronicznie na adres</w:t>
      </w:r>
      <w:r w:rsidR="00932FBB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: </w:t>
      </w:r>
      <w:r w:rsidR="00C438C3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um@bychawa.pl</w:t>
      </w:r>
      <w:r w:rsidR="001479A3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14:paraId="39F3F602" w14:textId="7DBE5533" w:rsidR="00313A50" w:rsidRPr="000E1432" w:rsidRDefault="00313A50" w:rsidP="000E1432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osobiście </w:t>
      </w:r>
      <w:r w:rsidR="00932FBB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do Urzędu Miejskiego </w:t>
      </w:r>
      <w:r w:rsidR="00015A38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 Bychawie</w:t>
      </w:r>
      <w:r w:rsidR="00932FBB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015A38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Partyzantów 1, 23-100 Bychawa</w:t>
      </w: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</w:p>
    <w:p w14:paraId="5F317EA5" w14:textId="415030F5" w:rsidR="00313A50" w:rsidRPr="000E1432" w:rsidRDefault="00313A50" w:rsidP="000E1432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drogą korespondencyjną na adres: </w:t>
      </w:r>
      <w:r w:rsidR="00932FBB" w:rsidRPr="000E1432">
        <w:rPr>
          <w:rFonts w:ascii="Times New Roman" w:hAnsi="Times New Roman" w:cs="Times New Roman"/>
          <w:sz w:val="24"/>
          <w:szCs w:val="24"/>
        </w:rPr>
        <w:t xml:space="preserve">Urząd Miejski </w:t>
      </w:r>
      <w:r w:rsidR="00015A38" w:rsidRPr="000E1432">
        <w:rPr>
          <w:rFonts w:ascii="Times New Roman" w:hAnsi="Times New Roman" w:cs="Times New Roman"/>
          <w:sz w:val="24"/>
          <w:szCs w:val="24"/>
        </w:rPr>
        <w:t>w Bychawie, Partyzantów 1, 23-100 Bychawa,</w:t>
      </w:r>
    </w:p>
    <w:p w14:paraId="08D46A91" w14:textId="4AF4D121" w:rsidR="00313A50" w:rsidRPr="000E1432" w:rsidRDefault="00FD5D92" w:rsidP="000E1432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poprzez formularz online </w:t>
      </w:r>
      <w:r w:rsidR="00880D61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konsultacyjny dostępny elektronicznie pod adresem: </w:t>
      </w:r>
    </w:p>
    <w:p w14:paraId="2D07AB1E" w14:textId="1C5C12CE" w:rsidR="00415B46" w:rsidRPr="000E1432" w:rsidRDefault="00FB0605" w:rsidP="000E1432">
      <w:pPr>
        <w:pStyle w:val="Akapitzlist"/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E1432">
        <w:rPr>
          <w:rStyle w:val="Hipercze"/>
          <w:rFonts w:ascii="Times New Roman" w:hAnsi="Times New Roman" w:cs="Times New Roman"/>
          <w:sz w:val="24"/>
          <w:szCs w:val="24"/>
        </w:rPr>
        <w:t>https</w:t>
      </w:r>
      <w:r w:rsidR="00932FBB" w:rsidRPr="000E1432">
        <w:rPr>
          <w:rStyle w:val="Hipercze"/>
          <w:rFonts w:ascii="Times New Roman" w:hAnsi="Times New Roman" w:cs="Times New Roman"/>
          <w:sz w:val="24"/>
          <w:szCs w:val="24"/>
        </w:rPr>
        <w:t>://ankieta.deltapartner.org.pl/</w:t>
      </w:r>
      <w:r w:rsidR="00015A38" w:rsidRPr="000E1432">
        <w:rPr>
          <w:rStyle w:val="Hipercze"/>
          <w:rFonts w:ascii="Times New Roman" w:hAnsi="Times New Roman" w:cs="Times New Roman"/>
          <w:sz w:val="24"/>
          <w:szCs w:val="24"/>
        </w:rPr>
        <w:t>bychawa</w:t>
      </w:r>
      <w:r w:rsidRPr="000E1432">
        <w:rPr>
          <w:rStyle w:val="Hipercze"/>
          <w:rFonts w:ascii="Times New Roman" w:hAnsi="Times New Roman" w:cs="Times New Roman"/>
          <w:sz w:val="24"/>
          <w:szCs w:val="24"/>
        </w:rPr>
        <w:t>_kr_formularz</w:t>
      </w:r>
    </w:p>
    <w:p w14:paraId="1A2F7D57" w14:textId="627A8514" w:rsidR="00415B46" w:rsidRPr="000E1432" w:rsidRDefault="00740455" w:rsidP="000E1432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podczas spotkania konsultacyjnego w formie on-line w dniu</w:t>
      </w:r>
      <w:r w:rsidR="00C0185A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14 kwietnia 2025 r.</w:t>
      </w:r>
      <w:r w:rsidR="00FA652E" w:rsidRPr="000E14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 godzinie 14.00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0E1432" w14:paraId="2C3DBD9F" w14:textId="77777777" w:rsidTr="00966700">
        <w:trPr>
          <w:trHeight w:val="567"/>
        </w:trPr>
        <w:tc>
          <w:tcPr>
            <w:tcW w:w="2395" w:type="dxa"/>
            <w:shd w:val="clear" w:color="auto" w:fill="385623" w:themeFill="accent6" w:themeFillShade="80"/>
            <w:vAlign w:val="center"/>
          </w:tcPr>
          <w:p w14:paraId="5C7F889F" w14:textId="471C8807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C0430" w:rsidRPr="000E1432" w14:paraId="6A7A9765" w14:textId="77777777" w:rsidTr="00966700">
        <w:trPr>
          <w:trHeight w:val="567"/>
        </w:trPr>
        <w:tc>
          <w:tcPr>
            <w:tcW w:w="2395" w:type="dxa"/>
            <w:shd w:val="clear" w:color="auto" w:fill="385623" w:themeFill="accent6" w:themeFillShade="80"/>
            <w:vAlign w:val="center"/>
          </w:tcPr>
          <w:p w14:paraId="57A05421" w14:textId="6CCCAF16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C0430" w:rsidRPr="000E1432" w14:paraId="771C2C5A" w14:textId="77777777" w:rsidTr="00966700">
        <w:trPr>
          <w:trHeight w:val="567"/>
        </w:trPr>
        <w:tc>
          <w:tcPr>
            <w:tcW w:w="2395" w:type="dxa"/>
            <w:shd w:val="clear" w:color="auto" w:fill="385623" w:themeFill="accent6" w:themeFillShade="80"/>
            <w:vAlign w:val="center"/>
          </w:tcPr>
          <w:p w14:paraId="593397ED" w14:textId="5C727841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C0430" w:rsidRPr="000E1432" w14:paraId="7CA44C42" w14:textId="77777777" w:rsidTr="00966700">
        <w:trPr>
          <w:trHeight w:val="567"/>
        </w:trPr>
        <w:tc>
          <w:tcPr>
            <w:tcW w:w="2395" w:type="dxa"/>
            <w:shd w:val="clear" w:color="auto" w:fill="385623" w:themeFill="accent6" w:themeFillShade="80"/>
            <w:vAlign w:val="center"/>
          </w:tcPr>
          <w:p w14:paraId="3766E61A" w14:textId="3A2BFC85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0E1432" w:rsidRDefault="004C0430" w:rsidP="000E143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1CA1F1AA" w14:textId="77777777" w:rsidR="000E1432" w:rsidRDefault="000E1432" w:rsidP="000E1432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8AE4D3" w14:textId="67394F3E" w:rsidR="004C0430" w:rsidRPr="000E1432" w:rsidRDefault="00AF5779" w:rsidP="000E1432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0E1432">
        <w:rPr>
          <w:rFonts w:ascii="Times New Roman" w:hAnsi="Times New Roman" w:cs="Times New Roman"/>
          <w:b/>
          <w:sz w:val="24"/>
          <w:szCs w:val="24"/>
        </w:rPr>
        <w:t xml:space="preserve">WNIOSKI, UWAGI I OPINIE W SPRAWIE </w:t>
      </w:r>
      <w:r w:rsidRPr="000E1432">
        <w:rPr>
          <w:rFonts w:ascii="Times New Roman" w:hAnsi="Times New Roman" w:cs="Times New Roman"/>
          <w:b/>
          <w:spacing w:val="-1"/>
          <w:sz w:val="24"/>
          <w:szCs w:val="24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0E1432" w14:paraId="21D9549A" w14:textId="77777777" w:rsidTr="00966700">
        <w:trPr>
          <w:trHeight w:val="57"/>
        </w:trPr>
        <w:tc>
          <w:tcPr>
            <w:tcW w:w="9062" w:type="dxa"/>
            <w:shd w:val="clear" w:color="auto" w:fill="385623" w:themeFill="accent6" w:themeFillShade="80"/>
            <w:vAlign w:val="center"/>
          </w:tcPr>
          <w:p w14:paraId="5FE9A7DB" w14:textId="77777777" w:rsidR="00A8562C" w:rsidRPr="000E1432" w:rsidRDefault="00A8562C" w:rsidP="000E143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Uwagi do projektu dokumentu</w:t>
            </w:r>
          </w:p>
        </w:tc>
      </w:tr>
      <w:tr w:rsidR="00A8562C" w:rsidRPr="000E1432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0E1432" w:rsidRDefault="00A8562C" w:rsidP="000E1432">
            <w:pPr>
              <w:pStyle w:val="pl-2"/>
              <w:numPr>
                <w:ilvl w:val="0"/>
                <w:numId w:val="16"/>
              </w:numPr>
              <w:shd w:val="clear" w:color="auto" w:fill="FFFFFF"/>
              <w:spacing w:before="0" w:beforeAutospacing="0"/>
              <w:rPr>
                <w:color w:val="212529"/>
              </w:rPr>
            </w:pPr>
            <w:r w:rsidRPr="000E1432">
              <w:rPr>
                <w:color w:val="212529"/>
              </w:rPr>
              <w:t>Zapis w projekcie dokumentu z podaniem numeru strony</w:t>
            </w:r>
          </w:p>
          <w:p w14:paraId="7BC2C395" w14:textId="77777777" w:rsidR="00A8562C" w:rsidRPr="000E1432" w:rsidRDefault="00A8562C" w:rsidP="000E1432">
            <w:pPr>
              <w:pStyle w:val="Akapitzlist"/>
              <w:ind w:left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79D616B9" w14:textId="77777777" w:rsidR="00A8562C" w:rsidRPr="000E1432" w:rsidRDefault="00A8562C" w:rsidP="000E1432">
            <w:pPr>
              <w:pStyle w:val="Akapitzlist"/>
              <w:ind w:left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A8562C" w:rsidRPr="000E1432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0E1432" w:rsidRDefault="00A8562C" w:rsidP="000E1432">
            <w:pPr>
              <w:pStyle w:val="pl-2"/>
              <w:numPr>
                <w:ilvl w:val="0"/>
                <w:numId w:val="16"/>
              </w:numPr>
              <w:shd w:val="clear" w:color="auto" w:fill="FFFFFF"/>
              <w:spacing w:before="0" w:beforeAutospacing="0"/>
              <w:rPr>
                <w:color w:val="212529"/>
              </w:rPr>
            </w:pPr>
            <w:r w:rsidRPr="000E1432">
              <w:rPr>
                <w:color w:val="212529"/>
              </w:rPr>
              <w:t>Treść uwagi i propozycja zmiany</w:t>
            </w:r>
          </w:p>
          <w:p w14:paraId="314E345F" w14:textId="77777777" w:rsidR="00A8562C" w:rsidRPr="000E1432" w:rsidRDefault="00A8562C" w:rsidP="000E1432">
            <w:pPr>
              <w:pStyle w:val="Akapitzlist"/>
              <w:ind w:left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203BF183" w14:textId="77777777" w:rsidR="00A8562C" w:rsidRPr="000E1432" w:rsidRDefault="00A8562C" w:rsidP="000E1432">
            <w:pPr>
              <w:pStyle w:val="Akapitzlist"/>
              <w:ind w:left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A8562C" w:rsidRPr="000E1432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0E1432" w:rsidRDefault="00A8562C" w:rsidP="000E1432">
            <w:pPr>
              <w:pStyle w:val="pl-2"/>
              <w:numPr>
                <w:ilvl w:val="0"/>
                <w:numId w:val="16"/>
              </w:numPr>
              <w:shd w:val="clear" w:color="auto" w:fill="FFFFFF"/>
              <w:spacing w:before="0" w:beforeAutospacing="0"/>
              <w:rPr>
                <w:color w:val="212529"/>
              </w:rPr>
            </w:pPr>
            <w:r w:rsidRPr="000E1432">
              <w:rPr>
                <w:color w:val="212529"/>
              </w:rPr>
              <w:t>Uzasadnienie</w:t>
            </w:r>
          </w:p>
          <w:p w14:paraId="5DF0776E" w14:textId="77777777" w:rsidR="00A8562C" w:rsidRPr="000E1432" w:rsidRDefault="00A8562C" w:rsidP="000E1432">
            <w:pPr>
              <w:shd w:val="clear" w:color="auto" w:fill="FFFFFF"/>
              <w:spacing w:after="100" w:afterAutospacing="1"/>
              <w:ind w:left="7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6D22A2A1" w14:textId="77777777" w:rsidR="00A8562C" w:rsidRPr="000E1432" w:rsidRDefault="00A8562C" w:rsidP="000E1432">
            <w:pPr>
              <w:shd w:val="clear" w:color="auto" w:fill="FFFFFF"/>
              <w:spacing w:after="100" w:afterAutospacing="1"/>
              <w:ind w:left="7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0DF3A11C" w14:textId="539DBA3D" w:rsidR="00AF5779" w:rsidRPr="000E1432" w:rsidRDefault="00AB147D" w:rsidP="000E1432">
      <w:pPr>
        <w:shd w:val="clear" w:color="auto" w:fill="FFFFFF"/>
        <w:spacing w:after="0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0E1432">
        <w:rPr>
          <w:rFonts w:ascii="Times New Roman" w:hAnsi="Times New Roman" w:cs="Times New Roman"/>
          <w:sz w:val="24"/>
          <w:szCs w:val="24"/>
        </w:rPr>
        <w:t>Wyrażam zgodę na przetwarzanie moich danych osobowych email, nr telefonu w celu złożenia niniejszego formularza.</w:t>
      </w:r>
    </w:p>
    <w:p w14:paraId="56786FFC" w14:textId="0F98C3A6" w:rsidR="00AF5779" w:rsidRPr="000E1432" w:rsidRDefault="00AF5779" w:rsidP="000E1432">
      <w:pPr>
        <w:ind w:left="6379" w:right="167"/>
        <w:jc w:val="center"/>
        <w:rPr>
          <w:rFonts w:ascii="Times New Roman" w:hAnsi="Times New Roman" w:cs="Times New Roman"/>
          <w:sz w:val="24"/>
          <w:szCs w:val="24"/>
        </w:rPr>
      </w:pPr>
      <w:r w:rsidRPr="000E1432">
        <w:rPr>
          <w:rFonts w:ascii="Times New Roman" w:hAnsi="Times New Roman" w:cs="Times New Roman"/>
          <w:sz w:val="24"/>
          <w:szCs w:val="24"/>
        </w:rPr>
        <w:t>………</w:t>
      </w:r>
      <w:r w:rsidR="00F23BAA" w:rsidRPr="000E1432">
        <w:rPr>
          <w:rFonts w:ascii="Times New Roman" w:hAnsi="Times New Roman" w:cs="Times New Roman"/>
          <w:sz w:val="24"/>
          <w:szCs w:val="24"/>
        </w:rPr>
        <w:t>………………</w:t>
      </w:r>
      <w:r w:rsidRPr="000E1432">
        <w:rPr>
          <w:rFonts w:ascii="Times New Roman" w:hAnsi="Times New Roman" w:cs="Times New Roman"/>
          <w:sz w:val="24"/>
          <w:szCs w:val="24"/>
        </w:rPr>
        <w:t>…….……………</w:t>
      </w:r>
    </w:p>
    <w:p w14:paraId="64D47C0E" w14:textId="72B101A5" w:rsidR="004C0430" w:rsidRPr="000E1432" w:rsidRDefault="00AF5779" w:rsidP="000E1432">
      <w:pPr>
        <w:ind w:left="6379" w:right="167"/>
        <w:jc w:val="center"/>
        <w:rPr>
          <w:rFonts w:ascii="Times New Roman" w:hAnsi="Times New Roman" w:cs="Times New Roman"/>
          <w:sz w:val="24"/>
          <w:szCs w:val="24"/>
        </w:rPr>
      </w:pPr>
      <w:r w:rsidRPr="000E1432">
        <w:rPr>
          <w:rFonts w:ascii="Times New Roman" w:hAnsi="Times New Roman" w:cs="Times New Roman"/>
          <w:sz w:val="24"/>
          <w:szCs w:val="24"/>
        </w:rPr>
        <w:t>(podpis</w:t>
      </w:r>
      <w:r w:rsidR="00AB147D" w:rsidRPr="000E143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0E1432" w14:paraId="790080C7" w14:textId="77777777" w:rsidTr="00966700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385623" w:themeFill="accent6" w:themeFillShade="80"/>
            <w:vAlign w:val="center"/>
          </w:tcPr>
          <w:p w14:paraId="5AAEA518" w14:textId="77777777" w:rsidR="004C0430" w:rsidRPr="000E1432" w:rsidRDefault="004C0430" w:rsidP="000E1432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Klauzula RODO</w:t>
            </w:r>
          </w:p>
        </w:tc>
      </w:tr>
      <w:tr w:rsidR="004C0430" w:rsidRPr="000E1432" w14:paraId="38264DC8" w14:textId="77777777" w:rsidTr="00415B46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1465F0" w14:textId="0BCA33FE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OBOWIĄZEK INFORMACYJNY</w:t>
            </w:r>
          </w:p>
          <w:p w14:paraId="3C97664E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      </w:r>
          </w:p>
          <w:p w14:paraId="173C8811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Administratorem Państwa danych jest Burmistrz Miasta Bychawa z siedzibą pod adresem:  ul. Partyzantów 1, 23-100 Bychawa e-mail: um@bychawa.pl tel: 81 566 00 04</w:t>
            </w:r>
          </w:p>
          <w:p w14:paraId="083CC3D4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Administrator wyznaczył Inspektora Ochrony Danych, z którym mogą się Państwo kontaktować we wszystkich sprawach dotyczących przetwarzania danych osobowych za pośrednictwem adresu e-mail: inspektor@cbi24.pl lub pisemnie pod adres Administratora.</w:t>
            </w:r>
          </w:p>
          <w:p w14:paraId="1E3152B7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 xml:space="preserve">Państwa dane osobowe w zakresie danych kontktowych będą przetwarzane w celu związanym z kontaktem w związku z wyrażona przez Państwa zgoda na przetwarzanie swoich danych osobowych (art. 6 ust. 1 lit. a RODO) </w:t>
            </w:r>
          </w:p>
          <w:p w14:paraId="653F00E2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 xml:space="preserve">Państwa dane osobowe będą przetwarzane przez okres niezbędny do realizacji ww. celu z uwzględnieniem okresów przechowywania określonych w przepisach szczególnych, </w:t>
            </w:r>
          </w:p>
          <w:p w14:paraId="3D11C61A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w tym przepisów archiwalnych oraz co do zasady do czasu wycofania przez Państwa zgody na ich przetwarzanie.</w:t>
            </w:r>
          </w:p>
          <w:p w14:paraId="6DE9B1C7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Państwa dane osobowe będą przetwarzane w sposób zautomatyzowany, lecz nie będą podlegały zautomatyzowanemu podejmowaniu decyzji, w tym o profilowaniu.</w:t>
            </w:r>
          </w:p>
          <w:p w14:paraId="3956136F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Państwa dane osobowe nie będą przekazywane poza Europejski Obszar Gospodarczy (obejmujący Unię Europejską, Norwegię, Liechtenstein i Islandię).</w:t>
            </w:r>
          </w:p>
          <w:p w14:paraId="363451C8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W związku z przetwarzaniem Państwa danych osobowych, przysługują Państwu następujące prawa:</w:t>
            </w:r>
          </w:p>
          <w:p w14:paraId="103231F0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prawo dostępu do swoich danych oraz otrzymania ich kopii;</w:t>
            </w:r>
          </w:p>
          <w:p w14:paraId="70B27437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prawo do sprostowania (poprawiania) swoich danych osobowych;</w:t>
            </w:r>
          </w:p>
          <w:p w14:paraId="09214C62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prawo do ograniczenia przetwarzania danych osobowych;</w:t>
            </w:r>
          </w:p>
          <w:p w14:paraId="5D7BFC61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prawo do usunięcia danych w przypadkach określonych w przepisach RODO;</w:t>
            </w:r>
          </w:p>
          <w:p w14:paraId="788DF897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 xml:space="preserve">w przypadku gdy przetwarzanie odbywa się na podstawie wyrażonej zgody (art. 6 ust. 1 lit. a RODO) - prawo do cofnięcia zgody w dowolnym momencie bez wpływu na zgodność z prawem przetwarzania, którego dokonano na podstawie zgody przed jej cofnięciem; </w:t>
            </w:r>
          </w:p>
          <w:p w14:paraId="7986B383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>prawo wniesienia skargi do Prezesa Urzędu Ochrony Danych Osobowych (ul. Stawki 2, 00-193 Warszawa), w sytuacji, gdy uzna Pani/Pan, że przetwarzanie danych osobowych narusza przepisy ogólnego rozporządzenia o ochronie danych osobowych (RODO);</w:t>
            </w:r>
          </w:p>
          <w:p w14:paraId="3FA18FC4" w14:textId="77777777" w:rsidR="00C438C3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 xml:space="preserve">Podanie przez Państwa danych osobowych jest dobrowolne jednak nieprzekazanie danych skutkować będzie brakiem możliwości realizacji celu o którym mowa w pkt. 3 </w:t>
            </w:r>
          </w:p>
          <w:p w14:paraId="5C72B8BF" w14:textId="3D4FEC9B" w:rsidR="009F1989" w:rsidRPr="000E1432" w:rsidRDefault="00C438C3" w:rsidP="000E14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9)</w:t>
            </w:r>
            <w:r w:rsidRPr="000E14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  <w:t xml:space="preserve">Państwa dane mogą zostać przekazane podmiotom zewnętrznym na podstawie umowy powierzenia przetwarzania danych osobowych tj DELTA PARTNER, a także m.in. usługodawcom wykonującym usługi serwisu systemów informatycznych lub doradztwa prawnego, jak również podmiotom lub organom uprawnionym na podstawie przepisów prawa. </w:t>
            </w:r>
          </w:p>
        </w:tc>
      </w:tr>
    </w:tbl>
    <w:p w14:paraId="6DE54868" w14:textId="77777777" w:rsidR="00F702B1" w:rsidRPr="000E1432" w:rsidRDefault="00F702B1" w:rsidP="000E1432">
      <w:pPr>
        <w:rPr>
          <w:rFonts w:ascii="Times New Roman" w:hAnsi="Times New Roman" w:cs="Times New Roman"/>
          <w:sz w:val="24"/>
          <w:szCs w:val="24"/>
        </w:rPr>
      </w:pPr>
    </w:p>
    <w:sectPr w:rsidR="00F702B1" w:rsidRPr="000E1432" w:rsidSect="000E1432">
      <w:headerReference w:type="default" r:id="rId8"/>
      <w:footerReference w:type="default" r:id="rId9"/>
      <w:pgSz w:w="11906" w:h="16838"/>
      <w:pgMar w:top="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78E9" w14:textId="77777777" w:rsidR="00ED5178" w:rsidRDefault="00ED5178" w:rsidP="004C166A">
      <w:pPr>
        <w:spacing w:after="0"/>
      </w:pPr>
      <w:r>
        <w:separator/>
      </w:r>
    </w:p>
  </w:endnote>
  <w:endnote w:type="continuationSeparator" w:id="0">
    <w:p w14:paraId="609DCFCD" w14:textId="77777777" w:rsidR="00ED5178" w:rsidRDefault="00ED5178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3851" w14:textId="77777777" w:rsidR="00ED5178" w:rsidRDefault="00ED5178" w:rsidP="004C166A">
      <w:pPr>
        <w:spacing w:after="0"/>
      </w:pPr>
      <w:r>
        <w:separator/>
      </w:r>
    </w:p>
  </w:footnote>
  <w:footnote w:type="continuationSeparator" w:id="0">
    <w:p w14:paraId="1B30C016" w14:textId="77777777" w:rsidR="00ED5178" w:rsidRDefault="00ED5178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996419">
    <w:abstractNumId w:val="6"/>
  </w:num>
  <w:num w:numId="2" w16cid:durableId="1936209816">
    <w:abstractNumId w:val="9"/>
  </w:num>
  <w:num w:numId="3" w16cid:durableId="1002583980">
    <w:abstractNumId w:val="8"/>
  </w:num>
  <w:num w:numId="4" w16cid:durableId="241719337">
    <w:abstractNumId w:val="0"/>
  </w:num>
  <w:num w:numId="5" w16cid:durableId="801188222">
    <w:abstractNumId w:val="5"/>
  </w:num>
  <w:num w:numId="6" w16cid:durableId="1385790679">
    <w:abstractNumId w:val="4"/>
  </w:num>
  <w:num w:numId="7" w16cid:durableId="46075612">
    <w:abstractNumId w:val="19"/>
  </w:num>
  <w:num w:numId="8" w16cid:durableId="657734396">
    <w:abstractNumId w:val="15"/>
  </w:num>
  <w:num w:numId="9" w16cid:durableId="679702711">
    <w:abstractNumId w:val="20"/>
  </w:num>
  <w:num w:numId="10" w16cid:durableId="1112627658">
    <w:abstractNumId w:val="10"/>
  </w:num>
  <w:num w:numId="11" w16cid:durableId="332950857">
    <w:abstractNumId w:val="17"/>
  </w:num>
  <w:num w:numId="12" w16cid:durableId="1902594238">
    <w:abstractNumId w:val="21"/>
  </w:num>
  <w:num w:numId="13" w16cid:durableId="328875219">
    <w:abstractNumId w:val="18"/>
  </w:num>
  <w:num w:numId="14" w16cid:durableId="1523937222">
    <w:abstractNumId w:val="23"/>
  </w:num>
  <w:num w:numId="15" w16cid:durableId="1802990364">
    <w:abstractNumId w:val="2"/>
  </w:num>
  <w:num w:numId="16" w16cid:durableId="719210449">
    <w:abstractNumId w:val="11"/>
  </w:num>
  <w:num w:numId="17" w16cid:durableId="1194807140">
    <w:abstractNumId w:val="3"/>
  </w:num>
  <w:num w:numId="18" w16cid:durableId="883056218">
    <w:abstractNumId w:val="16"/>
  </w:num>
  <w:num w:numId="19" w16cid:durableId="1959220200">
    <w:abstractNumId w:val="12"/>
  </w:num>
  <w:num w:numId="20" w16cid:durableId="1114636601">
    <w:abstractNumId w:val="14"/>
  </w:num>
  <w:num w:numId="21" w16cid:durableId="1999577616">
    <w:abstractNumId w:val="22"/>
  </w:num>
  <w:num w:numId="22" w16cid:durableId="515968188">
    <w:abstractNumId w:val="7"/>
  </w:num>
  <w:num w:numId="23" w16cid:durableId="1088039212">
    <w:abstractNumId w:val="1"/>
  </w:num>
  <w:num w:numId="24" w16cid:durableId="1334378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5A38"/>
    <w:rsid w:val="00016FDF"/>
    <w:rsid w:val="000279FD"/>
    <w:rsid w:val="000653D1"/>
    <w:rsid w:val="00072EDE"/>
    <w:rsid w:val="00074D71"/>
    <w:rsid w:val="000E1432"/>
    <w:rsid w:val="0010077B"/>
    <w:rsid w:val="00105EEB"/>
    <w:rsid w:val="001152A6"/>
    <w:rsid w:val="0012044E"/>
    <w:rsid w:val="001356A0"/>
    <w:rsid w:val="001479A3"/>
    <w:rsid w:val="00162D0E"/>
    <w:rsid w:val="00171B6F"/>
    <w:rsid w:val="001B2551"/>
    <w:rsid w:val="001C52AB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15B46"/>
    <w:rsid w:val="00427D57"/>
    <w:rsid w:val="00432FE3"/>
    <w:rsid w:val="00441B36"/>
    <w:rsid w:val="00471AEB"/>
    <w:rsid w:val="004A731F"/>
    <w:rsid w:val="004C0430"/>
    <w:rsid w:val="004C0769"/>
    <w:rsid w:val="004C166A"/>
    <w:rsid w:val="004C2B62"/>
    <w:rsid w:val="004C34A3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26C0F"/>
    <w:rsid w:val="00686B0F"/>
    <w:rsid w:val="006B2005"/>
    <w:rsid w:val="006D07D5"/>
    <w:rsid w:val="006E530C"/>
    <w:rsid w:val="0070139E"/>
    <w:rsid w:val="00721212"/>
    <w:rsid w:val="00740455"/>
    <w:rsid w:val="00764E0A"/>
    <w:rsid w:val="007751E7"/>
    <w:rsid w:val="007B5C5F"/>
    <w:rsid w:val="007B74FC"/>
    <w:rsid w:val="007B7B1B"/>
    <w:rsid w:val="007D3E45"/>
    <w:rsid w:val="0080392E"/>
    <w:rsid w:val="0081652D"/>
    <w:rsid w:val="008420A3"/>
    <w:rsid w:val="00843E8A"/>
    <w:rsid w:val="00880D61"/>
    <w:rsid w:val="00882ED1"/>
    <w:rsid w:val="0091762A"/>
    <w:rsid w:val="009230E2"/>
    <w:rsid w:val="009235D8"/>
    <w:rsid w:val="00932FBB"/>
    <w:rsid w:val="00966700"/>
    <w:rsid w:val="009A2EBF"/>
    <w:rsid w:val="009C0994"/>
    <w:rsid w:val="009D5939"/>
    <w:rsid w:val="009F1989"/>
    <w:rsid w:val="00A10D01"/>
    <w:rsid w:val="00A1724A"/>
    <w:rsid w:val="00A21DCA"/>
    <w:rsid w:val="00A2200E"/>
    <w:rsid w:val="00A24C92"/>
    <w:rsid w:val="00A309F4"/>
    <w:rsid w:val="00A52C25"/>
    <w:rsid w:val="00A70485"/>
    <w:rsid w:val="00A77DBB"/>
    <w:rsid w:val="00A8562C"/>
    <w:rsid w:val="00A85964"/>
    <w:rsid w:val="00AB147D"/>
    <w:rsid w:val="00AF01E9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BF3942"/>
    <w:rsid w:val="00C0185A"/>
    <w:rsid w:val="00C072A5"/>
    <w:rsid w:val="00C438C3"/>
    <w:rsid w:val="00C92AF5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EF6345"/>
    <w:rsid w:val="00F037C0"/>
    <w:rsid w:val="00F228C0"/>
    <w:rsid w:val="00F23BAA"/>
    <w:rsid w:val="00F372B3"/>
    <w:rsid w:val="00F702B1"/>
    <w:rsid w:val="00FA5191"/>
    <w:rsid w:val="00FA652E"/>
    <w:rsid w:val="00FB0605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B0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BAEAB-718B-42DD-B03A-F0CFA75F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askoczresz@bychawa.pl</cp:lastModifiedBy>
  <cp:revision>30</cp:revision>
  <cp:lastPrinted>2022-05-31T08:30:00Z</cp:lastPrinted>
  <dcterms:created xsi:type="dcterms:W3CDTF">2022-05-31T08:31:00Z</dcterms:created>
  <dcterms:modified xsi:type="dcterms:W3CDTF">2025-04-01T13:25:00Z</dcterms:modified>
</cp:coreProperties>
</file>