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6F6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0618FE6D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07E5542C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3DAD4C9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D21CA5A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45CECC3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BF3B74D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5FCBE33B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E66652C" w14:textId="77777777" w:rsidR="00225D91" w:rsidRPr="00C05624" w:rsidRDefault="00832ABB" w:rsidP="00225D91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  <w:r w:rsidRPr="000F5FCA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225D91" w:rsidRPr="00C05624">
        <w:rPr>
          <w:rFonts w:ascii="Times New Roman" w:hAnsi="Times New Roman" w:cs="Times New Roman"/>
          <w:b/>
          <w:bCs/>
          <w:sz w:val="24"/>
          <w:szCs w:val="24"/>
        </w:rPr>
        <w:t>Modernizacja części Przedszkola Samorządowego wraz z wyposażeniem obiektu</w:t>
      </w:r>
      <w:r w:rsidR="00225D91">
        <w:rPr>
          <w:rFonts w:ascii="Times New Roman" w:hAnsi="Times New Roman" w:cs="Times New Roman"/>
          <w:b/>
          <w:bCs/>
          <w:sz w:val="24"/>
          <w:szCs w:val="24"/>
        </w:rPr>
        <w:t xml:space="preserve"> (dostawy)</w:t>
      </w:r>
      <w:r w:rsidR="00225D91" w:rsidRPr="00C0562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5D14E04" w14:textId="77777777" w:rsidR="00225D91" w:rsidRDefault="00225D91" w:rsidP="00225D91">
      <w:pPr>
        <w:tabs>
          <w:tab w:val="left" w:pos="1701"/>
        </w:tabs>
        <w:jc w:val="both"/>
        <w:rPr>
          <w:b/>
          <w:szCs w:val="24"/>
          <w:u w:val="single"/>
        </w:rPr>
      </w:pPr>
    </w:p>
    <w:p w14:paraId="234191A1" w14:textId="05DE8CEF" w:rsidR="001E6DFE" w:rsidRPr="00225D91" w:rsidRDefault="001E6DFE" w:rsidP="00225D91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D91">
        <w:rPr>
          <w:rFonts w:ascii="Times New Roman" w:hAnsi="Times New Roman" w:cs="Times New Roman"/>
          <w:b/>
          <w:sz w:val="24"/>
          <w:szCs w:val="24"/>
          <w:u w:val="single"/>
        </w:rPr>
        <w:t>Oświadczenia Wykonawcy</w:t>
      </w:r>
    </w:p>
    <w:p w14:paraId="257C8948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>składane na podstawie art. 125 ust. 1 ustawy z dnia 11 września 2019 r.</w:t>
      </w:r>
    </w:p>
    <w:p w14:paraId="35AB670C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 xml:space="preserve"> Prawo zamówi</w:t>
      </w:r>
      <w:r w:rsidRPr="000F5FCA">
        <w:rPr>
          <w:rFonts w:cs="Times New Roman"/>
          <w:b/>
          <w:bCs/>
          <w:sz w:val="24"/>
          <w:szCs w:val="24"/>
        </w:rPr>
        <w:t xml:space="preserve">eń publicznych (dalej jako: ustawa </w:t>
      </w:r>
      <w:proofErr w:type="spellStart"/>
      <w:r w:rsidRPr="000F5FCA">
        <w:rPr>
          <w:rFonts w:cs="Times New Roman"/>
          <w:b/>
          <w:bCs/>
          <w:sz w:val="24"/>
          <w:szCs w:val="24"/>
        </w:rPr>
        <w:t>Pzp</w:t>
      </w:r>
      <w:proofErr w:type="spellEnd"/>
      <w:r w:rsidRPr="000F5FCA">
        <w:rPr>
          <w:rFonts w:cs="Times New Roman"/>
          <w:b/>
          <w:bCs/>
          <w:sz w:val="24"/>
          <w:szCs w:val="24"/>
        </w:rPr>
        <w:t>):</w:t>
      </w:r>
    </w:p>
    <w:p w14:paraId="0B9D13AD" w14:textId="77777777" w:rsidR="001E6DFE" w:rsidRPr="000F5FCA" w:rsidRDefault="001E6DFE" w:rsidP="001E6DFE">
      <w:pPr>
        <w:pStyle w:val="Standard"/>
        <w:widowControl w:val="0"/>
        <w:jc w:val="both"/>
        <w:rPr>
          <w:rFonts w:cs="Times New Roman"/>
          <w:sz w:val="24"/>
          <w:szCs w:val="24"/>
        </w:rPr>
      </w:pPr>
    </w:p>
    <w:p w14:paraId="24087EEF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74FA5B4E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438DC04A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016A196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6F41D50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4B955537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3AF2EE55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14ADF412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70790B10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6EAA4B50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1618287D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37D5F098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257BBF01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175B3D4B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224B1501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35718807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0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0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5F7C4504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3D708771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2108BD7D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75A2A2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09109196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5BADD26D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66E7C82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7AB6A0F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16108B55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13BDF31B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9240143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755158DA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4CCAAA97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15FF4564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7D15BB55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45C099F3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08DED2AD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744F0B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5AD298D5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6DD3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15419F5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875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759C0EE4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AE4D" w14:textId="6DC7C4A8" w:rsidR="007217C9" w:rsidRDefault="00225D91" w:rsidP="002E0F9D">
    <w:pPr>
      <w:spacing w:after="0" w:line="240" w:lineRule="auto"/>
      <w:jc w:val="center"/>
    </w:pPr>
    <w:r>
      <w:rPr>
        <w:noProof/>
      </w:rPr>
      <w:drawing>
        <wp:inline distT="0" distB="0" distL="0" distR="0" wp14:anchorId="6DB9B823" wp14:editId="08DA151F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17C9"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2A3C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5FCA"/>
    <w:rsid w:val="000F7070"/>
    <w:rsid w:val="001036A5"/>
    <w:rsid w:val="00111709"/>
    <w:rsid w:val="00123831"/>
    <w:rsid w:val="0013635F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25D91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16E1"/>
    <w:rsid w:val="007840F2"/>
    <w:rsid w:val="00786D61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94AF4"/>
    <w:rsid w:val="00CA7F0A"/>
    <w:rsid w:val="00CB3DC2"/>
    <w:rsid w:val="00CE0292"/>
    <w:rsid w:val="00D03326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7631"/>
    <w:rsid w:val="00DA6EC7"/>
    <w:rsid w:val="00DC1DF2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43973"/>
    <w:rsid w:val="00E62834"/>
    <w:rsid w:val="00E65685"/>
    <w:rsid w:val="00E73190"/>
    <w:rsid w:val="00E73CEB"/>
    <w:rsid w:val="00E83985"/>
    <w:rsid w:val="00E850C1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8EF8B24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24</cp:revision>
  <cp:lastPrinted>2025-06-12T08:40:00Z</cp:lastPrinted>
  <dcterms:created xsi:type="dcterms:W3CDTF">2022-02-21T13:59:00Z</dcterms:created>
  <dcterms:modified xsi:type="dcterms:W3CDTF">2025-06-12T08:40:00Z</dcterms:modified>
</cp:coreProperties>
</file>